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5EA3D">
      <w:pPr>
        <w:pStyle w:val="8"/>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方正小标宋简体" w:cs="Times New Roman"/>
          <w:b w:val="0"/>
          <w:bCs w:val="0"/>
          <w:sz w:val="44"/>
          <w:szCs w:val="44"/>
        </w:rPr>
        <w:t>四川省药品技术检查中心</w:t>
      </w:r>
      <w:r>
        <w:rPr>
          <w:rFonts w:hint="default" w:ascii="Times New Roman" w:hAnsi="Times New Roman" w:eastAsia="方正小标宋简体" w:cs="Times New Roman"/>
          <w:b w:val="0"/>
          <w:bCs w:val="0"/>
          <w:sz w:val="44"/>
          <w:szCs w:val="44"/>
        </w:rPr>
        <w:br w:type="textWrapping"/>
      </w:r>
      <w:r>
        <w:rPr>
          <w:rFonts w:hint="eastAsia" w:ascii="Times New Roman" w:hAnsi="Times New Roman" w:eastAsia="方正小标宋简体" w:cs="Times New Roman"/>
          <w:b w:val="0"/>
          <w:bCs w:val="0"/>
          <w:sz w:val="44"/>
          <w:szCs w:val="44"/>
        </w:rPr>
        <w:t>附属设施改造项目监理服务</w:t>
      </w:r>
      <w:r>
        <w:rPr>
          <w:rFonts w:hint="eastAsia" w:ascii="Times New Roman" w:hAnsi="Times New Roman" w:eastAsia="方正小标宋简体" w:cs="Times New Roman"/>
          <w:b w:val="0"/>
          <w:bCs w:val="0"/>
          <w:sz w:val="44"/>
          <w:szCs w:val="44"/>
          <w:lang w:val="en-US" w:eastAsia="zh-CN"/>
        </w:rPr>
        <w:t>询价方案</w:t>
      </w:r>
    </w:p>
    <w:p w14:paraId="0E67D97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14:paraId="7411BEBB">
      <w:pPr>
        <w:pStyle w:val="4"/>
        <w:spacing w:line="480" w:lineRule="auto"/>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附属设施改造项目监理服务</w:t>
      </w:r>
    </w:p>
    <w:p w14:paraId="69A932E9">
      <w:pPr>
        <w:numPr>
          <w:ilvl w:val="0"/>
          <w:numId w:val="1"/>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项目概况</w:t>
      </w:r>
    </w:p>
    <w:p w14:paraId="69E47ED8">
      <w:pPr>
        <w:keepNext w:val="0"/>
        <w:keepLines w:val="0"/>
        <w:pageBreakBefore w:val="0"/>
        <w:widowControl w:val="0"/>
        <w:kinsoku/>
        <w:wordWrap/>
        <w:overflowPunct/>
        <w:topLinePunct w:val="0"/>
        <w:autoSpaceDE/>
        <w:autoSpaceDN/>
        <w:bidi w:val="0"/>
        <w:adjustRightInd/>
        <w:snapToGrid w:val="0"/>
        <w:spacing w:line="53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中心附属设施改造项目已正式启动，按照程序要求，现需采购一家监理单位，为附属设施改造项目提供监理服务。</w:t>
      </w:r>
    </w:p>
    <w:p w14:paraId="45B11A14">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三、项目费用</w:t>
      </w:r>
    </w:p>
    <w:p w14:paraId="61380B04">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 w:val="0"/>
          <w:bCs w:val="0"/>
          <w:sz w:val="32"/>
          <w:szCs w:val="32"/>
          <w:lang w:val="en-US" w:eastAsia="zh-CN"/>
        </w:rPr>
        <w:t>本项目预算金额不超过</w:t>
      </w:r>
      <w:r>
        <w:rPr>
          <w:rFonts w:hint="eastAsia" w:ascii="Times New Roman" w:hAnsi="Times New Roman" w:eastAsia="仿宋_GB2312" w:cs="Times New Roman"/>
          <w:b w:val="0"/>
          <w:bCs w:val="0"/>
          <w:sz w:val="32"/>
          <w:szCs w:val="32"/>
          <w:lang w:val="en-US" w:eastAsia="zh-CN"/>
        </w:rPr>
        <w:t>2.4万</w:t>
      </w:r>
      <w:r>
        <w:rPr>
          <w:rFonts w:hint="default" w:ascii="Times New Roman" w:hAnsi="Times New Roman" w:eastAsia="仿宋_GB2312" w:cs="Times New Roman"/>
          <w:b w:val="0"/>
          <w:bCs w:val="0"/>
          <w:sz w:val="32"/>
          <w:szCs w:val="32"/>
          <w:lang w:val="en-US" w:eastAsia="zh-CN"/>
        </w:rPr>
        <w:t>元（大写：</w:t>
      </w:r>
      <w:r>
        <w:rPr>
          <w:rFonts w:hint="eastAsia" w:ascii="Times New Roman" w:hAnsi="Times New Roman" w:eastAsia="仿宋_GB2312" w:cs="Times New Roman"/>
          <w:b w:val="0"/>
          <w:bCs w:val="0"/>
          <w:sz w:val="32"/>
          <w:szCs w:val="32"/>
          <w:lang w:val="en-US" w:eastAsia="zh-CN"/>
        </w:rPr>
        <w:t>贰万肆仟</w:t>
      </w:r>
      <w:r>
        <w:rPr>
          <w:rFonts w:hint="default" w:ascii="Times New Roman" w:hAnsi="Times New Roman" w:eastAsia="仿宋_GB2312" w:cs="Times New Roman"/>
          <w:b w:val="0"/>
          <w:bCs w:val="0"/>
          <w:sz w:val="32"/>
          <w:szCs w:val="32"/>
          <w:lang w:val="en-US" w:eastAsia="zh-CN"/>
        </w:rPr>
        <w:t>元整）</w:t>
      </w:r>
    </w:p>
    <w:p w14:paraId="2718E5B0">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w:t>
      </w:r>
      <w:r>
        <w:rPr>
          <w:rFonts w:hint="default" w:ascii="Times New Roman" w:hAnsi="Times New Roman" w:eastAsia="黑体" w:cs="Times New Roman"/>
          <w:sz w:val="32"/>
          <w:szCs w:val="32"/>
          <w:lang w:val="en-US" w:eastAsia="zh-CN"/>
        </w:rPr>
        <w:t>项目实施时间</w:t>
      </w:r>
    </w:p>
    <w:p w14:paraId="7E909120">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11-12</w:t>
      </w:r>
      <w:r>
        <w:rPr>
          <w:rFonts w:hint="default" w:ascii="Times New Roman" w:hAnsi="Times New Roman" w:eastAsia="仿宋_GB2312" w:cs="Times New Roman"/>
          <w:sz w:val="32"/>
          <w:szCs w:val="32"/>
        </w:rPr>
        <w:t>月</w:t>
      </w:r>
    </w:p>
    <w:p w14:paraId="6E3B143B">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w:t>
      </w:r>
      <w:r>
        <w:rPr>
          <w:rFonts w:hint="eastAsia" w:ascii="Times New Roman" w:hAnsi="Times New Roman" w:eastAsia="黑体" w:cs="Times New Roman"/>
          <w:bCs/>
          <w:sz w:val="32"/>
          <w:szCs w:val="32"/>
        </w:rPr>
        <w:t>服务内容及要求</w:t>
      </w:r>
    </w:p>
    <w:p w14:paraId="26369194">
      <w:pPr>
        <w:spacing w:line="560" w:lineRule="exact"/>
        <w:ind w:firstLine="560" w:firstLineChars="200"/>
        <w:rPr>
          <w:rFonts w:hint="eastAsia" w:ascii="Times New Roman" w:hAnsi="Times New Roman" w:eastAsia="仿宋_GB2312" w:cs="Times New Roman"/>
          <w:sz w:val="32"/>
          <w:szCs w:val="32"/>
        </w:rPr>
      </w:pPr>
      <w:r>
        <w:rPr>
          <w:rFonts w:ascii="Times New Roman" w:hAnsi="Times New Roman" w:eastAsia="黑体" w:cs="Times New Roman"/>
          <w:color w:val="000000"/>
          <w:sz w:val="28"/>
          <w:szCs w:val="28"/>
        </w:rPr>
        <w:t>★</w:t>
      </w:r>
      <w:r>
        <w:rPr>
          <w:rFonts w:hint="eastAsia" w:ascii="Times New Roman" w:hAnsi="Times New Roman" w:eastAsia="仿宋_GB2312" w:cs="Times New Roman"/>
          <w:sz w:val="32"/>
          <w:szCs w:val="32"/>
        </w:rPr>
        <w:t>（一）监理范围</w:t>
      </w:r>
    </w:p>
    <w:p w14:paraId="2E7B806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1.对工程规模、设计标准、生产工艺和使用功能提出建议，提供设计、施工、竣工验收、保修全过程技术咨询服务。</w:t>
      </w:r>
    </w:p>
    <w:p w14:paraId="64822276">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2.对工程设计相关技术问题按照安全和优化原则提出建议。</w:t>
      </w:r>
    </w:p>
    <w:p w14:paraId="499EF698">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3.质量控制。对施工过程、进场材料及设备、分部分项工程等进行质量监督和控制，确保符合国家规范及行业标准，符合设计文件要求。</w:t>
      </w:r>
    </w:p>
    <w:p w14:paraId="6724C8BB">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4.审批工程施工组织设计和技术方案，按照保质量、保工期和降低成本的原则，向施工单位提出建议。</w:t>
      </w:r>
    </w:p>
    <w:p w14:paraId="34D16F29">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5.主持工程建设有关协作单位的组织协调，重要协调事项向采购人报告。</w:t>
      </w:r>
    </w:p>
    <w:p w14:paraId="385E8288">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6.投资控制。审核施工单位提交的工程计量和工程款支付申请，审核工程变更、签证及索赔，确保工程造价在预算范围内。</w:t>
      </w:r>
    </w:p>
    <w:p w14:paraId="3BB2580F">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7.安全监督。检查施工安全措施，及时督促安全隐患整改，确保施工安全零事故。</w:t>
      </w:r>
    </w:p>
    <w:p w14:paraId="29EAF8E9">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8.发布开工令、停工令、复工令。</w:t>
      </w:r>
    </w:p>
    <w:p w14:paraId="31127DF9">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工程上对使用的材料和施工质量的检验。对于不符合设计要求和合同约定及国家质量标准的材料、构配件、设备，通知施工单位停止使用；对于不符合规范和质量标准的工序、分部分项工程的不安全施工作业，通知施工单位停工整改、返工。</w:t>
      </w:r>
    </w:p>
    <w:p w14:paraId="390315D8">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10.工程施工进度的检查、监督，以及工程实际竣工日期提前或超过工程施工合同规定的竣工期限的确认。</w:t>
      </w:r>
    </w:p>
    <w:p w14:paraId="5EAEBEFD">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11.在工程施工合同约定的工程价格范围内，工程款支付的审核和确认，以及工程结算的复核确认与否决。</w:t>
      </w:r>
    </w:p>
    <w:p w14:paraId="74A4F71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12.合同与信息管理：监督合同履行，处理合同争议，及时收集、整理工程档案资料。</w:t>
      </w:r>
    </w:p>
    <w:p w14:paraId="0D3EE6D7">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13.对采购人或施工方提出的意见和要求研究处置。</w:t>
      </w:r>
    </w:p>
    <w:p w14:paraId="4530656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★（二）服务要求</w:t>
      </w:r>
    </w:p>
    <w:p w14:paraId="2BA477C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1．供应商根据本项目施工情况安排监理总监履行监理职责，拟派本项目的项目总监须具有注册监理工程师职业资格证书。</w:t>
      </w:r>
    </w:p>
    <w:p w14:paraId="45FB66D0">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2.供应商需安排满足本项目需要的驻场监理人员（至少1</w:t>
      </w:r>
      <w:bookmarkStart w:id="0" w:name="_GoBack"/>
      <w:bookmarkEnd w:id="0"/>
      <w:r>
        <w:rPr>
          <w:rFonts w:hint="eastAsia" w:ascii="Times New Roman" w:hAnsi="Times New Roman" w:eastAsia="仿宋_GB2312" w:cs="Times New Roman"/>
          <w:sz w:val="32"/>
          <w:szCs w:val="32"/>
          <w:lang w:val="en-US" w:eastAsia="zh-CN"/>
        </w:rPr>
        <w:t>名），驻场监理人员每月工作日出勤率不低于80%；总监及其他监理成员每周到施工现场指导监理工作至少1次。驻场监理人员出勤率以签到记录为准，出勤率75%-80%，每次扣款500元；出勤率低于75%，每次扣款1500元。</w:t>
      </w:r>
    </w:p>
    <w:p w14:paraId="49ACBEEE">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3.办理采购人委托的本项目开工相关事宜。</w:t>
      </w:r>
    </w:p>
    <w:p w14:paraId="74E43297">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4.负责对本项目工程质量、工程进度、工程成本进行控制，对合同、资料进行管理，协调工程建设各方的关系，以及履行建设工程安全生产管理法定职责的服务活动。</w:t>
      </w:r>
    </w:p>
    <w:p w14:paraId="1ED80B5F">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5.收到工程设计文件后7天完成监理服务方案，本项目工程开工前7天完成监理实施细则。</w:t>
      </w:r>
    </w:p>
    <w:p w14:paraId="088233B9">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6.审查本项目工程开工条件，对条件具备的签发开工令。</w:t>
      </w:r>
    </w:p>
    <w:p w14:paraId="3D98CED2">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7.负责在规定时间内验收隐蔽工程、分部分项工程。</w:t>
      </w:r>
    </w:p>
    <w:p w14:paraId="1018C2A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8.审查施工承包人提交的工程变更申请，协调处理施工进度调整、费用索赔、合同争议等事项。</w:t>
      </w:r>
    </w:p>
    <w:p w14:paraId="438AA8B4">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9.到场人员须与合同约定配备的监理成员完全一致，施工期间不得变更。</w:t>
      </w:r>
    </w:p>
    <w:p w14:paraId="343A423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10.每月需向采购人及相关单位报送项目投资完成、资金支付、工程质量、工程进度及现场重大情况报告。</w:t>
      </w:r>
    </w:p>
    <w:p w14:paraId="1274466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11.负责本项目建设期及工程质保期内的其他工作。</w:t>
      </w:r>
    </w:p>
    <w:p w14:paraId="5AC1B0A9">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六、供应商资格要求</w:t>
      </w:r>
    </w:p>
    <w:p w14:paraId="545538F7">
      <w:pPr>
        <w:spacing w:line="560" w:lineRule="exact"/>
        <w:ind w:left="638" w:leftChars="304" w:firstLine="0"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满足</w:t>
      </w:r>
      <w:r>
        <w:rPr>
          <w:rFonts w:hint="default" w:ascii="Times New Roman" w:hAnsi="Times New Roman" w:eastAsia="仿宋_GB2312" w:cs="Times New Roman"/>
          <w:sz w:val="32"/>
          <w:szCs w:val="32"/>
        </w:rPr>
        <w:t>《中华人民共和国政府采购法》第二十二条的</w:t>
      </w:r>
    </w:p>
    <w:p w14:paraId="64DB70DA">
      <w:pPr>
        <w:spacing w:line="560" w:lineRule="exac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规定</w:t>
      </w:r>
      <w:r>
        <w:rPr>
          <w:rFonts w:hint="eastAsia" w:ascii="Times New Roman" w:hAnsi="Times New Roman" w:eastAsia="仿宋_GB2312" w:cs="Times New Roman"/>
          <w:sz w:val="32"/>
          <w:szCs w:val="32"/>
          <w:lang w:eastAsia="zh-CN"/>
        </w:rPr>
        <w:t>。</w:t>
      </w:r>
    </w:p>
    <w:p w14:paraId="38DF4880">
      <w:pPr>
        <w:spacing w:line="560" w:lineRule="exact"/>
        <w:ind w:left="638" w:leftChars="304" w:firstLine="0"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本项目的特定资格要求：</w:t>
      </w:r>
    </w:p>
    <w:p w14:paraId="4EE2E5F7">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供应商须具有住房和城乡建设部颁发的房屋建筑工程监理乙级或以上资质（或工程监理综合资质）。注册地不在四川省行政区域内的省外供应商须提供在有效期内的四川省住房和城乡建设厅登记或录入的入川信息材料（或承诺中选后、签订合同前完成入川登记或录入）。</w:t>
      </w:r>
    </w:p>
    <w:p w14:paraId="125DB356">
      <w:pPr>
        <w:pStyle w:val="4"/>
        <w:spacing w:line="480" w:lineRule="auto"/>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（三）本项目不接受联合体投标。</w:t>
      </w:r>
    </w:p>
    <w:p w14:paraId="593490F4">
      <w:pPr>
        <w:pStyle w:val="4"/>
        <w:spacing w:line="480" w:lineRule="auto"/>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（四）本项目不允许分包。</w:t>
      </w:r>
    </w:p>
    <w:p w14:paraId="36B3ED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七、商务要求</w:t>
      </w:r>
    </w:p>
    <w:p w14:paraId="0FF310D1">
      <w:pPr>
        <w:spacing w:line="560" w:lineRule="exact"/>
        <w:ind w:left="638" w:leftChars="304"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（一）服务期限及地点</w:t>
      </w:r>
    </w:p>
    <w:p w14:paraId="25F67F87">
      <w:pPr>
        <w:spacing w:line="560" w:lineRule="exact"/>
        <w:ind w:left="638" w:leftChars="304"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1.服务期限：合同签订之日至监理的工程完成验收结算，出</w:t>
      </w:r>
    </w:p>
    <w:p w14:paraId="55FF905D">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具竣工</w:t>
      </w:r>
      <w:r>
        <w:rPr>
          <w:rFonts w:hint="eastAsia" w:ascii="Times New Roman" w:hAnsi="Times New Roman" w:eastAsia="仿宋_GB2312" w:cs="Times New Roman"/>
          <w:sz w:val="32"/>
          <w:szCs w:val="32"/>
          <w:lang w:val="en-US" w:eastAsia="zh-CN"/>
        </w:rPr>
        <w:t>结</w:t>
      </w:r>
      <w:r>
        <w:rPr>
          <w:rFonts w:hint="eastAsia" w:ascii="Times New Roman" w:hAnsi="Times New Roman" w:eastAsia="仿宋_GB2312" w:cs="Times New Roman"/>
          <w:sz w:val="32"/>
          <w:szCs w:val="32"/>
          <w:lang w:eastAsia="zh-CN"/>
        </w:rPr>
        <w:t>算报告。</w:t>
      </w:r>
    </w:p>
    <w:p w14:paraId="16C1F9A9">
      <w:pPr>
        <w:spacing w:line="560" w:lineRule="exact"/>
        <w:ind w:left="638" w:leftChars="304"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2.服务地点：四川省成都市锦江区顺城大街127号华顺大厦。</w:t>
      </w:r>
    </w:p>
    <w:p w14:paraId="060357C2">
      <w:pPr>
        <w:spacing w:line="560" w:lineRule="exact"/>
        <w:ind w:left="638" w:leftChars="304"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（二）付款方式：</w:t>
      </w:r>
    </w:p>
    <w:p w14:paraId="6234F086">
      <w:pPr>
        <w:spacing w:line="560" w:lineRule="exact"/>
        <w:ind w:left="638" w:leftChars="304" w:firstLine="0"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资金支付期限及付款比例：合同签订后，</w:t>
      </w:r>
      <w:r>
        <w:rPr>
          <w:rFonts w:hint="eastAsia" w:ascii="Times New Roman" w:hAnsi="Times New Roman" w:eastAsia="仿宋_GB2312" w:cs="Times New Roman"/>
          <w:sz w:val="32"/>
          <w:szCs w:val="32"/>
          <w:lang w:val="en-US" w:eastAsia="zh-CN"/>
        </w:rPr>
        <w:t>进场施工，</w:t>
      </w:r>
      <w:r>
        <w:rPr>
          <w:rFonts w:hint="eastAsia" w:ascii="Times New Roman" w:hAnsi="Times New Roman" w:eastAsia="仿宋_GB2312" w:cs="Times New Roman"/>
          <w:sz w:val="32"/>
          <w:szCs w:val="32"/>
          <w:lang w:eastAsia="zh-CN"/>
        </w:rPr>
        <w:t>采购</w:t>
      </w:r>
    </w:p>
    <w:p w14:paraId="39B0223B">
      <w:pPr>
        <w:spacing w:line="560" w:lineRule="exact"/>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人在收到供应商提供的增值税发票后10个工作日内支付合同总金额的</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0%；工程验收合格，本项目验收通过后，采购人在收到供应商提供的增值税发票后10个工作日内支付合同总金额的</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lang w:eastAsia="zh-CN"/>
        </w:rPr>
        <w:t>%。</w:t>
      </w:r>
    </w:p>
    <w:p w14:paraId="25A90E59">
      <w:pPr>
        <w:spacing w:line="56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）履约验收：</w:t>
      </w:r>
    </w:p>
    <w:p w14:paraId="0254E929">
      <w:pPr>
        <w:spacing w:line="560" w:lineRule="exact"/>
        <w:ind w:left="638" w:leftChars="304" w:firstLine="0" w:firstLineChars="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按照</w:t>
      </w:r>
      <w:r>
        <w:rPr>
          <w:rFonts w:hint="eastAsia" w:ascii="Times New Roman" w:hAnsi="Times New Roman" w:eastAsia="仿宋_GB2312" w:cs="Times New Roman"/>
          <w:sz w:val="32"/>
          <w:szCs w:val="32"/>
          <w:lang w:val="en-US" w:eastAsia="zh-CN"/>
        </w:rPr>
        <w:t>询价方案</w:t>
      </w:r>
      <w:r>
        <w:rPr>
          <w:rFonts w:hint="eastAsia" w:ascii="Times New Roman" w:hAnsi="Times New Roman" w:eastAsia="仿宋_GB2312" w:cs="Times New Roman"/>
          <w:sz w:val="32"/>
          <w:szCs w:val="32"/>
          <w:lang w:eastAsia="zh-CN"/>
        </w:rPr>
        <w:t>的要求、合同约定内容标准验收。</w:t>
      </w:r>
    </w:p>
    <w:p w14:paraId="6888A2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评</w:t>
      </w:r>
      <w:r>
        <w:rPr>
          <w:rFonts w:hint="eastAsia" w:ascii="Times New Roman" w:hAnsi="Times New Roman" w:eastAsia="黑体" w:cs="Times New Roman"/>
          <w:sz w:val="32"/>
          <w:szCs w:val="32"/>
          <w:lang w:val="en-US" w:eastAsia="zh-CN"/>
        </w:rPr>
        <w:t>选</w:t>
      </w:r>
      <w:r>
        <w:rPr>
          <w:rFonts w:hint="default" w:ascii="Times New Roman" w:hAnsi="Times New Roman" w:eastAsia="黑体" w:cs="Times New Roman"/>
          <w:sz w:val="32"/>
          <w:szCs w:val="32"/>
          <w:lang w:val="en-US" w:eastAsia="zh-CN"/>
        </w:rPr>
        <w:t>方法</w:t>
      </w:r>
    </w:p>
    <w:p w14:paraId="488E96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sz w:val="32"/>
          <w:szCs w:val="32"/>
          <w:lang w:val="en-US" w:eastAsia="zh-CN"/>
        </w:rPr>
        <w:t>省检查中心官网</w:t>
      </w:r>
      <w:r>
        <w:rPr>
          <w:rFonts w:hint="eastAsia" w:ascii="Times New Roman" w:hAnsi="Times New Roman" w:eastAsia="仿宋_GB2312" w:cs="Times New Roman"/>
          <w:sz w:val="32"/>
          <w:szCs w:val="32"/>
          <w:lang w:val="en-US" w:eastAsia="zh-CN"/>
        </w:rPr>
        <w:t>发布询价公告，</w:t>
      </w:r>
      <w:r>
        <w:rPr>
          <w:rFonts w:hint="eastAsia" w:ascii="Times New Roman" w:hAnsi="Times New Roman" w:eastAsia="仿宋_GB2312" w:cs="Times New Roman"/>
          <w:b w:val="0"/>
          <w:bCs w:val="0"/>
          <w:kern w:val="2"/>
          <w:sz w:val="32"/>
          <w:szCs w:val="32"/>
          <w:lang w:val="en-US" w:eastAsia="zh-CN" w:bidi="ar-SA"/>
        </w:rPr>
        <w:t>符合资格条件的供应商报价最低者为本次询价的中选供应商。</w:t>
      </w:r>
    </w:p>
    <w:p w14:paraId="21E3BF2D">
      <w:pPr>
        <w:spacing w:line="560" w:lineRule="exact"/>
        <w:rPr>
          <w:rFonts w:hint="default" w:ascii="Times New Roman" w:hAnsi="Times New Roman" w:eastAsia="仿宋_GB2312" w:cs="Times New Roman"/>
          <w:sz w:val="32"/>
          <w:szCs w:val="32"/>
        </w:rPr>
      </w:pPr>
    </w:p>
    <w:sectPr>
      <w:pgSz w:w="11906" w:h="16838"/>
      <w:pgMar w:top="2098" w:right="1587"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9A8E4"/>
    <w:multiLevelType w:val="singleLevel"/>
    <w:tmpl w:val="8B19A8E4"/>
    <w:lvl w:ilvl="0" w:tentative="0">
      <w:start w:val="8"/>
      <w:numFmt w:val="chineseCounting"/>
      <w:suff w:val="nothing"/>
      <w:lvlText w:val="%1、"/>
      <w:lvlJc w:val="left"/>
      <w:rPr>
        <w:rFonts w:hint="eastAsia"/>
      </w:rPr>
    </w:lvl>
  </w:abstractNum>
  <w:abstractNum w:abstractNumId="1">
    <w:nsid w:val="A7545387"/>
    <w:multiLevelType w:val="singleLevel"/>
    <w:tmpl w:val="A754538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5OGE3Y2Y3ODQ1MTY1M2ZkN2FmN2YxNDcwMTQ2YjcifQ=="/>
  </w:docVars>
  <w:rsids>
    <w:rsidRoot w:val="004432D7"/>
    <w:rsid w:val="000B2085"/>
    <w:rsid w:val="000D331E"/>
    <w:rsid w:val="000F6E78"/>
    <w:rsid w:val="00103E75"/>
    <w:rsid w:val="00170987"/>
    <w:rsid w:val="001F0213"/>
    <w:rsid w:val="002F5189"/>
    <w:rsid w:val="004432D7"/>
    <w:rsid w:val="00473828"/>
    <w:rsid w:val="005D11B6"/>
    <w:rsid w:val="005E7E60"/>
    <w:rsid w:val="0064052D"/>
    <w:rsid w:val="00670F78"/>
    <w:rsid w:val="006808E9"/>
    <w:rsid w:val="006C5DF0"/>
    <w:rsid w:val="006D5D67"/>
    <w:rsid w:val="007145A8"/>
    <w:rsid w:val="00742483"/>
    <w:rsid w:val="00777546"/>
    <w:rsid w:val="00787046"/>
    <w:rsid w:val="007D2C1E"/>
    <w:rsid w:val="008736A0"/>
    <w:rsid w:val="00893350"/>
    <w:rsid w:val="008E2799"/>
    <w:rsid w:val="008E3F4E"/>
    <w:rsid w:val="008E447B"/>
    <w:rsid w:val="008F3C41"/>
    <w:rsid w:val="0095499C"/>
    <w:rsid w:val="009B2D04"/>
    <w:rsid w:val="009C36DD"/>
    <w:rsid w:val="00A075C7"/>
    <w:rsid w:val="00A61D34"/>
    <w:rsid w:val="00A81BD2"/>
    <w:rsid w:val="00A978CD"/>
    <w:rsid w:val="00AD2216"/>
    <w:rsid w:val="00AD6243"/>
    <w:rsid w:val="00B1205E"/>
    <w:rsid w:val="00B74F4A"/>
    <w:rsid w:val="00BF7548"/>
    <w:rsid w:val="00C7179A"/>
    <w:rsid w:val="00C91753"/>
    <w:rsid w:val="00CA1B56"/>
    <w:rsid w:val="00CC5511"/>
    <w:rsid w:val="00CD0A66"/>
    <w:rsid w:val="00D24240"/>
    <w:rsid w:val="00E12C18"/>
    <w:rsid w:val="00E14908"/>
    <w:rsid w:val="00E45337"/>
    <w:rsid w:val="00EB0752"/>
    <w:rsid w:val="00EB3FDB"/>
    <w:rsid w:val="00F34133"/>
    <w:rsid w:val="00F457D4"/>
    <w:rsid w:val="00F60F1B"/>
    <w:rsid w:val="00F82E23"/>
    <w:rsid w:val="00FA3B58"/>
    <w:rsid w:val="00FE015B"/>
    <w:rsid w:val="00FE61BB"/>
    <w:rsid w:val="021071CB"/>
    <w:rsid w:val="0311216D"/>
    <w:rsid w:val="047F723D"/>
    <w:rsid w:val="0651089D"/>
    <w:rsid w:val="09BE0796"/>
    <w:rsid w:val="0B550CF8"/>
    <w:rsid w:val="0BBA7F14"/>
    <w:rsid w:val="0C3C44FB"/>
    <w:rsid w:val="0F30796B"/>
    <w:rsid w:val="12AB15B7"/>
    <w:rsid w:val="169A7F07"/>
    <w:rsid w:val="174D30C6"/>
    <w:rsid w:val="17A8478E"/>
    <w:rsid w:val="1D683AEA"/>
    <w:rsid w:val="1E183D26"/>
    <w:rsid w:val="23D578E0"/>
    <w:rsid w:val="261D0EA7"/>
    <w:rsid w:val="27543171"/>
    <w:rsid w:val="2881087E"/>
    <w:rsid w:val="28DE1813"/>
    <w:rsid w:val="2B0507F9"/>
    <w:rsid w:val="30947EFF"/>
    <w:rsid w:val="33477214"/>
    <w:rsid w:val="358B40B1"/>
    <w:rsid w:val="38DB7321"/>
    <w:rsid w:val="3B307C3F"/>
    <w:rsid w:val="3E795A0B"/>
    <w:rsid w:val="403D52DB"/>
    <w:rsid w:val="41E07D3E"/>
    <w:rsid w:val="426334A3"/>
    <w:rsid w:val="45DA48B9"/>
    <w:rsid w:val="46084E5F"/>
    <w:rsid w:val="47C00CCC"/>
    <w:rsid w:val="492434DC"/>
    <w:rsid w:val="49A926BC"/>
    <w:rsid w:val="49F330FB"/>
    <w:rsid w:val="4AAE5753"/>
    <w:rsid w:val="513250AA"/>
    <w:rsid w:val="51402E7D"/>
    <w:rsid w:val="57DC4663"/>
    <w:rsid w:val="5DAC77E9"/>
    <w:rsid w:val="61342842"/>
    <w:rsid w:val="61744703"/>
    <w:rsid w:val="63FF5739"/>
    <w:rsid w:val="67327B63"/>
    <w:rsid w:val="674C4FC6"/>
    <w:rsid w:val="68510474"/>
    <w:rsid w:val="6AA61BD5"/>
    <w:rsid w:val="6B852203"/>
    <w:rsid w:val="6BB82124"/>
    <w:rsid w:val="6CAF4131"/>
    <w:rsid w:val="6DCB1A20"/>
    <w:rsid w:val="73C86726"/>
    <w:rsid w:val="742D2347"/>
    <w:rsid w:val="7979724A"/>
    <w:rsid w:val="7AF55CC9"/>
    <w:rsid w:val="7F403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4"/>
    </w:rPr>
  </w:style>
  <w:style w:type="paragraph" w:styleId="3">
    <w:name w:val="annotation text"/>
    <w:basedOn w:val="1"/>
    <w:autoRedefine/>
    <w:semiHidden/>
    <w:unhideWhenUsed/>
    <w:qFormat/>
    <w:uiPriority w:val="99"/>
    <w:pPr>
      <w:jc w:val="left"/>
    </w:pPr>
  </w:style>
  <w:style w:type="paragraph" w:styleId="4">
    <w:name w:val="Body Text"/>
    <w:basedOn w:val="1"/>
    <w:next w:val="1"/>
    <w:qFormat/>
    <w:uiPriority w:val="0"/>
    <w:pPr>
      <w:spacing w:line="400" w:lineRule="exact"/>
    </w:pPr>
    <w:rPr>
      <w:rFonts w:ascii="宋体"/>
      <w:sz w:val="19"/>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semiHidden/>
    <w:unhideWhenUsed/>
    <w:qFormat/>
    <w:uiPriority w:val="99"/>
    <w:pPr>
      <w:spacing w:beforeAutospacing="1" w:afterAutospacing="1"/>
      <w:jc w:val="left"/>
    </w:pPr>
    <w:rPr>
      <w:rFonts w:cs="Times New Roman"/>
      <w:kern w:val="0"/>
      <w:sz w:val="24"/>
    </w:rPr>
  </w:style>
  <w:style w:type="paragraph" w:styleId="8">
    <w:name w:val="Title"/>
    <w:basedOn w:val="1"/>
    <w:next w:val="1"/>
    <w:link w:val="12"/>
    <w:autoRedefine/>
    <w:qFormat/>
    <w:uiPriority w:val="10"/>
    <w:pPr>
      <w:spacing w:before="240" w:after="60"/>
      <w:jc w:val="center"/>
      <w:outlineLvl w:val="0"/>
    </w:pPr>
    <w:rPr>
      <w:rFonts w:ascii="宋体" w:hAnsi="宋体" w:eastAsia="宋体" w:cs="宋体"/>
      <w:b/>
      <w:bCs/>
      <w:sz w:val="32"/>
      <w:szCs w:val="32"/>
    </w:rPr>
  </w:style>
  <w:style w:type="paragraph" w:styleId="9">
    <w:name w:val="Body Text First Indent"/>
    <w:basedOn w:val="4"/>
    <w:qFormat/>
    <w:uiPriority w:val="0"/>
    <w:pPr>
      <w:spacing w:line="312" w:lineRule="auto"/>
      <w:ind w:firstLine="420"/>
    </w:pPr>
    <w:rPr>
      <w:rFonts w:ascii="Calibri" w:hAnsi="Calibri"/>
    </w:rPr>
  </w:style>
  <w:style w:type="character" w:customStyle="1" w:styleId="12">
    <w:name w:val="标题 字符"/>
    <w:basedOn w:val="11"/>
    <w:link w:val="8"/>
    <w:autoRedefine/>
    <w:qFormat/>
    <w:uiPriority w:val="10"/>
    <w:rPr>
      <w:rFonts w:ascii="宋体" w:hAnsi="宋体" w:eastAsia="宋体" w:cs="宋体"/>
      <w:b/>
      <w:bCs/>
      <w:sz w:val="32"/>
      <w:szCs w:val="32"/>
    </w:rPr>
  </w:style>
  <w:style w:type="paragraph" w:styleId="13">
    <w:name w:val="List Paragraph"/>
    <w:basedOn w:val="1"/>
    <w:autoRedefine/>
    <w:qFormat/>
    <w:uiPriority w:val="34"/>
    <w:pPr>
      <w:spacing w:line="360" w:lineRule="auto"/>
      <w:ind w:firstLine="420" w:firstLineChars="200"/>
    </w:pPr>
    <w:rPr>
      <w:rFonts w:ascii="Times New Roman" w:hAnsi="Times New Roman" w:eastAsia="宋体" w:cs="Times New Roman"/>
      <w:sz w:val="24"/>
      <w:szCs w:val="24"/>
    </w:rPr>
  </w:style>
  <w:style w:type="character" w:customStyle="1" w:styleId="14">
    <w:name w:val="页眉 字符"/>
    <w:basedOn w:val="11"/>
    <w:link w:val="6"/>
    <w:autoRedefine/>
    <w:qFormat/>
    <w:uiPriority w:val="99"/>
    <w:rPr>
      <w:sz w:val="18"/>
      <w:szCs w:val="18"/>
    </w:rPr>
  </w:style>
  <w:style w:type="character" w:customStyle="1" w:styleId="15">
    <w:name w:val="页脚 字符"/>
    <w:basedOn w:val="11"/>
    <w:link w:val="5"/>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1712</Words>
  <Characters>1775</Characters>
  <Lines>11</Lines>
  <Paragraphs>3</Paragraphs>
  <TotalTime>2</TotalTime>
  <ScaleCrop>false</ScaleCrop>
  <LinksUpToDate>false</LinksUpToDate>
  <CharactersWithSpaces>1775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2021-10-26T10:31:00Z</dcterms:created>
  <dc:creator>Penn kylin</dc:creator>
  <cp:lastModifiedBy>o</cp:lastModifiedBy>
  <cp:lastPrinted>2022-08-29T01:40:00Z</cp:lastPrinted>
  <dcterms:modified xsi:type="dcterms:W3CDTF">2025-11-20T04:37:58Z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6A505F66820F462CAFECE931D54FC3C5</vt:lpwstr>
  </property>
  <property fmtid="{D5CDD505-2E9C-101B-9397-08002B2CF9AE}" pid="4" name="KSOTemplateDocerSaveRecord">
    <vt:lpwstr>eyJoZGlkIjoiOGQ5OGE3Y2Y3ODQ1MTY1M2ZkN2FmN2YxNDcwMTQ2YjciLCJ1c2VySWQiOiIyNjQ5ODM2MTYifQ==</vt:lpwstr>
  </property>
</Properties>
</file>